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76" w:beforeAutospacing="0" w:before="0" w:afterAutospacing="0" w:after="0"/>
        <w:jc w:val="center"/>
        <w:rPr/>
      </w:pPr>
      <w:r>
        <w:rPr>
          <w:b/>
          <w:sz w:val="28"/>
          <w:szCs w:val="28"/>
        </w:rPr>
        <w:t xml:space="preserve">Информация об условиях питания </w:t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учащихся МБОУ Кузнецовская СОШ.</w:t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задачей администрации МБОУ Кузнецовская СОШ является решение вопроса сохранения здоровья детей, одной из важнейших составляющих которого является   школьное питание, поскольку от его правильной и качественной организации зависит и качество учебной деятельности учреждения. 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горячего питания учащихся школы осуществляется в соответствии с требованиями законодательных и нормативно-правовых актов, действующих на территории РФ, Ростовской области, Семикаракорского района.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обучающихся осуществляется через школьную столовую, в которой организовано горячее питание всех обучающихся. Помещение столовой расположено в начальной школе и находится в аренде ИП Лазаренко.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Проектная вместимость обеденного зала – </w:t>
      </w:r>
      <w:r>
        <w:rPr>
          <w:bCs/>
          <w:sz w:val="28"/>
          <w:szCs w:val="28"/>
        </w:rPr>
        <w:t>40 человек.</w:t>
      </w:r>
      <w:r>
        <w:rPr>
          <w:sz w:val="28"/>
          <w:szCs w:val="28"/>
        </w:rPr>
        <w:t xml:space="preserve"> 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 с руководством столовой, разработан график посещения учащимися столовой. Приготовление горячего питания осуществляется в дни посещения занятий. Большое внимание уделяется калорийности школьного питания.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обучающиеся нашей школы получают горячее питание. Для обучающихся 1-10 классов  организовано двухразовое питание. 60 </w:t>
      </w:r>
      <w:bookmarkStart w:id="0" w:name="_GoBack"/>
      <w:bookmarkEnd w:id="0"/>
      <w:r>
        <w:rPr>
          <w:sz w:val="28"/>
          <w:szCs w:val="28"/>
        </w:rPr>
        <w:t xml:space="preserve">обучающихся из малообеспеченных и многодетных семей питаются по льготной схеме. Учащиеся 1-4 классов обеспечиваются обогащенным витаминами и микроэлементами молоком в норме 200г на одного ребенка. </w:t>
        <w:tab/>
        <w:t xml:space="preserve"> 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Очень важным является вопрос организации питьевого режима. В школе организован питьевой режим с использованием бутилированной воды с достаточным количеством стеклянной посуды в обеденном зале и одноразовыми стаканчиками в классных комнатах. </w:t>
      </w:r>
    </w:p>
    <w:p>
      <w:pPr>
        <w:pStyle w:val="Default"/>
        <w:spacing w:lineRule="auto" w:line="276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Default"/>
        <w:spacing w:lineRule="auto" w:line="276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Default"/>
        <w:spacing w:lineRule="auto" w:line="276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Default"/>
        <w:spacing w:lineRule="auto" w:line="276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Default"/>
        <w:spacing w:lineRule="auto" w:line="276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14c5a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514c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514c5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e031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E01ABB4C80E9448A9099E3696E348D" ma:contentTypeVersion="0" ma:contentTypeDescription="Создание документа." ma:contentTypeScope="" ma:versionID="e9da4d38b67ea82f71933d8d6b815ab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64505FC-30ED-4777-977A-961897C48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1C57A-8AF8-47A0-88B1-7A3C8B2B894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7B31D7-5384-47A2-BFC1-AB023089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LibreOffice/6.3.2.2$Windows_X86_64 LibreOffice_project/98b30e735bda24bc04ab42594c85f7fd8be07b9c</Application>
  <Pages>1</Pages>
  <Words>188</Words>
  <Characters>1398</Characters>
  <CharactersWithSpaces>1592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2020-09-17T06:43:00Z</dcterms:created>
  <dc:creator>User</dc:creator>
  <dc:description/>
  <dc:language>ru-RU</dc:language>
  <cp:lastModifiedBy/>
  <dcterms:modified xsi:type="dcterms:W3CDTF">2021-01-29T13:13:51Z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0x0101009CE01ABB4C80E9448A9099E3696E348D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